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C887" w14:textId="77777777" w:rsidR="00372C97" w:rsidRPr="00372C97" w:rsidRDefault="00372C97" w:rsidP="00372C97">
      <w:pPr>
        <w:jc w:val="center"/>
        <w:rPr>
          <w:rFonts w:ascii="Arial" w:eastAsia="Times New Roman" w:hAnsi="Arial" w:cs="Arial"/>
          <w:b/>
          <w:sz w:val="20"/>
          <w:szCs w:val="20"/>
        </w:rPr>
      </w:pPr>
      <w:r w:rsidRPr="00372C97">
        <w:rPr>
          <w:rFonts w:ascii="Arial" w:eastAsia="Times New Roman" w:hAnsi="Arial" w:cs="Arial"/>
          <w:b/>
          <w:sz w:val="20"/>
          <w:szCs w:val="20"/>
        </w:rPr>
        <w:t>C O N V O C A T O R I A</w:t>
      </w:r>
    </w:p>
    <w:p w14:paraId="3FB89F36" w14:textId="77777777" w:rsidR="00372C97" w:rsidRPr="00372C97" w:rsidRDefault="00372C97" w:rsidP="00372C97">
      <w:pPr>
        <w:jc w:val="center"/>
        <w:rPr>
          <w:rFonts w:ascii="Arial" w:eastAsia="Times New Roman" w:hAnsi="Arial" w:cs="Arial"/>
          <w:b/>
          <w:sz w:val="20"/>
          <w:szCs w:val="20"/>
        </w:rPr>
      </w:pPr>
      <w:r w:rsidRPr="00372C97">
        <w:rPr>
          <w:rFonts w:ascii="Arial" w:eastAsia="Times New Roman" w:hAnsi="Arial" w:cs="Arial"/>
          <w:b/>
          <w:sz w:val="20"/>
          <w:szCs w:val="20"/>
        </w:rPr>
        <w:t>ASAMBLEA DELEGACIONAL ORDINARIA</w:t>
      </w:r>
    </w:p>
    <w:p w14:paraId="28C0AEFD" w14:textId="499AEBDF" w:rsidR="00372C97" w:rsidRPr="00372C97" w:rsidRDefault="00372C97" w:rsidP="00372C97">
      <w:pPr>
        <w:spacing w:line="240" w:lineRule="auto"/>
        <w:jc w:val="both"/>
        <w:rPr>
          <w:rFonts w:ascii="Arial" w:eastAsia="Times New Roman" w:hAnsi="Arial" w:cs="Arial"/>
          <w:b/>
          <w:sz w:val="20"/>
          <w:szCs w:val="20"/>
        </w:rPr>
      </w:pPr>
      <w:r w:rsidRPr="00372C97">
        <w:rPr>
          <w:rFonts w:ascii="Arial" w:eastAsia="Times New Roman" w:hAnsi="Arial" w:cs="Arial"/>
          <w:sz w:val="20"/>
          <w:szCs w:val="20"/>
        </w:rPr>
        <w:t xml:space="preserve"> De conformidad con lo dispuesto por los artículos 29, 30, 37, 38, 39, 40, 41, 45, 46, 47, 48, 49, 51, 53, 57 y demás relativos de los Estatutos de la Cámara Nacional de la Industria del Vestido, CANAIVE, se cita en Primera Convocatoria a todos los afiliados de la Cámara Nacional de la Industria del Vestido, pertenecientes a la Delegación Yucatán, a la ASAMBLEA DELEGACIONAL ORDINARIA que se efectuará en  Periférico a Avenida Maquiladoras s/n Polígono Chuburná 1634, de esta ciudad de Mérida, Yucatán el día </w:t>
      </w:r>
      <w:r w:rsidRPr="00372C97">
        <w:rPr>
          <w:rFonts w:ascii="Arial" w:eastAsia="Times New Roman" w:hAnsi="Arial" w:cs="Arial"/>
          <w:b/>
          <w:sz w:val="20"/>
          <w:szCs w:val="20"/>
        </w:rPr>
        <w:t>Martes 2</w:t>
      </w:r>
      <w:r w:rsidR="000B5F64">
        <w:rPr>
          <w:rFonts w:ascii="Arial" w:eastAsia="Times New Roman" w:hAnsi="Arial" w:cs="Arial"/>
          <w:b/>
          <w:sz w:val="20"/>
          <w:szCs w:val="20"/>
        </w:rPr>
        <w:t>0</w:t>
      </w:r>
      <w:r w:rsidRPr="00372C97">
        <w:rPr>
          <w:rFonts w:ascii="Arial" w:eastAsia="Times New Roman" w:hAnsi="Arial" w:cs="Arial"/>
          <w:b/>
          <w:sz w:val="20"/>
          <w:szCs w:val="20"/>
        </w:rPr>
        <w:t xml:space="preserve"> de </w:t>
      </w:r>
      <w:r>
        <w:rPr>
          <w:rFonts w:ascii="Arial" w:eastAsia="Times New Roman" w:hAnsi="Arial" w:cs="Arial"/>
          <w:b/>
          <w:sz w:val="20"/>
          <w:szCs w:val="20"/>
        </w:rPr>
        <w:t>Febrer</w:t>
      </w:r>
      <w:r w:rsidRPr="00372C97">
        <w:rPr>
          <w:rFonts w:ascii="Arial" w:eastAsia="Times New Roman" w:hAnsi="Arial" w:cs="Arial"/>
          <w:b/>
          <w:sz w:val="20"/>
          <w:szCs w:val="20"/>
        </w:rPr>
        <w:t>o 202</w:t>
      </w:r>
      <w:r w:rsidR="00AE3BAC">
        <w:rPr>
          <w:rFonts w:ascii="Arial" w:eastAsia="Times New Roman" w:hAnsi="Arial" w:cs="Arial"/>
          <w:b/>
          <w:sz w:val="20"/>
          <w:szCs w:val="20"/>
        </w:rPr>
        <w:t>4</w:t>
      </w:r>
      <w:r w:rsidRPr="00372C97">
        <w:rPr>
          <w:rFonts w:ascii="Arial" w:eastAsia="Times New Roman" w:hAnsi="Arial" w:cs="Arial"/>
          <w:b/>
          <w:sz w:val="20"/>
          <w:szCs w:val="20"/>
        </w:rPr>
        <w:t>, a las 17:30 horas</w:t>
      </w:r>
      <w:r w:rsidRPr="00372C97">
        <w:rPr>
          <w:rFonts w:ascii="Arial" w:eastAsia="Times New Roman" w:hAnsi="Arial" w:cs="Arial"/>
          <w:sz w:val="20"/>
          <w:szCs w:val="20"/>
        </w:rPr>
        <w:t xml:space="preserve">, en Primera Convocatoria, de conformidad con el siguiente: </w:t>
      </w:r>
    </w:p>
    <w:p w14:paraId="0305E79F" w14:textId="77777777" w:rsidR="00372C97" w:rsidRPr="00372C97" w:rsidRDefault="00372C97" w:rsidP="00372C97">
      <w:pPr>
        <w:jc w:val="center"/>
        <w:rPr>
          <w:rFonts w:ascii="Arial" w:eastAsia="Times New Roman" w:hAnsi="Arial" w:cs="Arial"/>
          <w:b/>
          <w:sz w:val="20"/>
          <w:szCs w:val="20"/>
        </w:rPr>
      </w:pPr>
      <w:r w:rsidRPr="00372C97">
        <w:rPr>
          <w:rFonts w:ascii="Arial" w:eastAsia="Times New Roman" w:hAnsi="Arial" w:cs="Arial"/>
          <w:b/>
          <w:sz w:val="20"/>
          <w:szCs w:val="20"/>
        </w:rPr>
        <w:t>ORDEN DEL DÍA</w:t>
      </w:r>
    </w:p>
    <w:p w14:paraId="14936BB9" w14:textId="77777777" w:rsidR="00372C97" w:rsidRPr="00372C97" w:rsidRDefault="00372C97" w:rsidP="00372C97">
      <w:pPr>
        <w:numPr>
          <w:ilvl w:val="0"/>
          <w:numId w:val="2"/>
        </w:numPr>
        <w:spacing w:after="0" w:line="240" w:lineRule="auto"/>
        <w:ind w:left="426" w:right="1133"/>
        <w:jc w:val="both"/>
        <w:rPr>
          <w:rFonts w:ascii="Arial" w:eastAsia="Times New Roman" w:hAnsi="Arial" w:cs="Arial"/>
          <w:sz w:val="20"/>
          <w:szCs w:val="20"/>
        </w:rPr>
      </w:pPr>
      <w:r w:rsidRPr="00372C97">
        <w:rPr>
          <w:rFonts w:ascii="Arial" w:eastAsia="Times New Roman" w:hAnsi="Arial" w:cs="Arial"/>
          <w:sz w:val="20"/>
          <w:szCs w:val="20"/>
        </w:rPr>
        <w:t>Designación de dos escrutadores.</w:t>
      </w:r>
    </w:p>
    <w:p w14:paraId="76984B15" w14:textId="77777777" w:rsidR="00372C97" w:rsidRPr="00372C97" w:rsidRDefault="00372C97" w:rsidP="00372C97">
      <w:pPr>
        <w:numPr>
          <w:ilvl w:val="0"/>
          <w:numId w:val="2"/>
        </w:numPr>
        <w:spacing w:after="0" w:line="240" w:lineRule="auto"/>
        <w:ind w:left="426" w:right="18"/>
        <w:jc w:val="both"/>
        <w:rPr>
          <w:rFonts w:ascii="Arial" w:eastAsia="Times New Roman" w:hAnsi="Arial" w:cs="Arial"/>
          <w:sz w:val="20"/>
          <w:szCs w:val="20"/>
        </w:rPr>
      </w:pPr>
      <w:r w:rsidRPr="00372C97">
        <w:rPr>
          <w:rFonts w:ascii="Arial" w:eastAsia="Times New Roman" w:hAnsi="Arial" w:cs="Arial"/>
          <w:sz w:val="20"/>
          <w:szCs w:val="20"/>
        </w:rPr>
        <w:t>Declaratoria, en su caso, de que existe el quórum requerido por los Estatutos e instalación legal de la Asamblea.</w:t>
      </w:r>
    </w:p>
    <w:p w14:paraId="4B856249" w14:textId="70B6BC89" w:rsidR="00372C97" w:rsidRDefault="00372C97" w:rsidP="00372C97">
      <w:pPr>
        <w:numPr>
          <w:ilvl w:val="0"/>
          <w:numId w:val="2"/>
        </w:numPr>
        <w:spacing w:after="0" w:line="240" w:lineRule="auto"/>
        <w:ind w:left="426"/>
        <w:jc w:val="both"/>
        <w:rPr>
          <w:rFonts w:ascii="Arial" w:eastAsia="Times New Roman" w:hAnsi="Arial" w:cs="Arial"/>
          <w:sz w:val="20"/>
          <w:szCs w:val="20"/>
        </w:rPr>
      </w:pPr>
      <w:r w:rsidRPr="00372C97">
        <w:rPr>
          <w:rFonts w:ascii="Arial" w:eastAsia="Times New Roman" w:hAnsi="Arial" w:cs="Arial"/>
          <w:sz w:val="20"/>
          <w:szCs w:val="20"/>
        </w:rPr>
        <w:t>Informe de Actividades del Comité Directivo Delegacional por el período 202</w:t>
      </w:r>
      <w:r w:rsidR="00AE3BAC">
        <w:rPr>
          <w:rFonts w:ascii="Arial" w:eastAsia="Times New Roman" w:hAnsi="Arial" w:cs="Arial"/>
          <w:sz w:val="20"/>
          <w:szCs w:val="20"/>
        </w:rPr>
        <w:t>3</w:t>
      </w:r>
      <w:r w:rsidR="004618B1">
        <w:rPr>
          <w:rFonts w:ascii="Arial" w:eastAsia="Times New Roman" w:hAnsi="Arial" w:cs="Arial"/>
          <w:sz w:val="20"/>
          <w:szCs w:val="20"/>
        </w:rPr>
        <w:t>-202</w:t>
      </w:r>
      <w:r w:rsidR="00AE3BAC">
        <w:rPr>
          <w:rFonts w:ascii="Arial" w:eastAsia="Times New Roman" w:hAnsi="Arial" w:cs="Arial"/>
          <w:sz w:val="20"/>
          <w:szCs w:val="20"/>
        </w:rPr>
        <w:t>4</w:t>
      </w:r>
      <w:r w:rsidRPr="00372C97">
        <w:rPr>
          <w:rFonts w:ascii="Arial" w:eastAsia="Times New Roman" w:hAnsi="Arial" w:cs="Arial"/>
          <w:sz w:val="20"/>
          <w:szCs w:val="20"/>
        </w:rPr>
        <w:t xml:space="preserve">, en voz de su </w:t>
      </w:r>
      <w:r w:rsidR="0003008A" w:rsidRPr="00372C97">
        <w:rPr>
          <w:rFonts w:ascii="Arial" w:eastAsia="Times New Roman" w:hAnsi="Arial" w:cs="Arial"/>
          <w:sz w:val="20"/>
          <w:szCs w:val="20"/>
        </w:rPr>
        <w:t>presidente</w:t>
      </w:r>
      <w:r w:rsidRPr="00372C97">
        <w:rPr>
          <w:rFonts w:ascii="Arial" w:eastAsia="Times New Roman" w:hAnsi="Arial" w:cs="Arial"/>
          <w:sz w:val="20"/>
          <w:szCs w:val="20"/>
        </w:rPr>
        <w:t>.</w:t>
      </w:r>
    </w:p>
    <w:p w14:paraId="032DB7A1" w14:textId="697D81E1" w:rsidR="00AE3BAC" w:rsidRPr="00AE3BAC" w:rsidRDefault="00AE3BAC" w:rsidP="00AE3BAC">
      <w:pPr>
        <w:numPr>
          <w:ilvl w:val="0"/>
          <w:numId w:val="2"/>
        </w:numPr>
        <w:spacing w:after="0" w:line="240" w:lineRule="auto"/>
        <w:ind w:left="426"/>
        <w:jc w:val="both"/>
        <w:rPr>
          <w:rFonts w:ascii="Arial" w:eastAsia="Times New Roman" w:hAnsi="Arial" w:cs="Arial"/>
          <w:sz w:val="20"/>
          <w:szCs w:val="20"/>
        </w:rPr>
      </w:pPr>
      <w:r w:rsidRPr="00AE3BAC">
        <w:rPr>
          <w:rFonts w:ascii="Arial" w:eastAsia="Times New Roman" w:hAnsi="Arial" w:cs="Arial"/>
          <w:sz w:val="20"/>
          <w:szCs w:val="20"/>
        </w:rPr>
        <w:t>Informe de Tesorería correspondiente al periodo enero-diciembre 2023.</w:t>
      </w:r>
    </w:p>
    <w:p w14:paraId="57185586" w14:textId="7063BC44" w:rsidR="00372C97" w:rsidRPr="00372C97" w:rsidRDefault="00372C97" w:rsidP="00372C97">
      <w:pPr>
        <w:numPr>
          <w:ilvl w:val="0"/>
          <w:numId w:val="2"/>
        </w:numPr>
        <w:spacing w:after="0" w:line="240" w:lineRule="auto"/>
        <w:ind w:left="426"/>
        <w:jc w:val="both"/>
        <w:rPr>
          <w:rFonts w:ascii="Arial" w:eastAsia="Times New Roman" w:hAnsi="Arial" w:cs="Arial"/>
          <w:sz w:val="20"/>
          <w:szCs w:val="20"/>
        </w:rPr>
      </w:pPr>
      <w:r w:rsidRPr="00372C97">
        <w:rPr>
          <w:rFonts w:ascii="Arial" w:eastAsia="Times New Roman" w:hAnsi="Arial" w:cs="Arial"/>
          <w:sz w:val="20"/>
          <w:szCs w:val="20"/>
        </w:rPr>
        <w:t>Elección de los nuevos integrantes del Comité Directivo Delegacional para el período 202</w:t>
      </w:r>
      <w:r w:rsidR="00AE3BAC">
        <w:rPr>
          <w:rFonts w:ascii="Arial" w:eastAsia="Times New Roman" w:hAnsi="Arial" w:cs="Arial"/>
          <w:sz w:val="20"/>
          <w:szCs w:val="20"/>
        </w:rPr>
        <w:t>4</w:t>
      </w:r>
      <w:r w:rsidRPr="00372C97">
        <w:rPr>
          <w:rFonts w:ascii="Arial" w:eastAsia="Times New Roman" w:hAnsi="Arial" w:cs="Arial"/>
          <w:sz w:val="20"/>
          <w:szCs w:val="20"/>
        </w:rPr>
        <w:t>-202</w:t>
      </w:r>
      <w:r w:rsidR="00AE3BAC">
        <w:rPr>
          <w:rFonts w:ascii="Arial" w:eastAsia="Times New Roman" w:hAnsi="Arial" w:cs="Arial"/>
          <w:sz w:val="20"/>
          <w:szCs w:val="20"/>
        </w:rPr>
        <w:t>5</w:t>
      </w:r>
      <w:r w:rsidRPr="00372C97">
        <w:rPr>
          <w:rFonts w:ascii="Arial" w:eastAsia="Times New Roman" w:hAnsi="Arial" w:cs="Arial"/>
          <w:sz w:val="20"/>
          <w:szCs w:val="20"/>
        </w:rPr>
        <w:t>.</w:t>
      </w:r>
    </w:p>
    <w:p w14:paraId="5B95C8B3" w14:textId="40E2871E" w:rsidR="00372C97" w:rsidRPr="00372C97" w:rsidRDefault="00372C97" w:rsidP="00372C97">
      <w:pPr>
        <w:numPr>
          <w:ilvl w:val="0"/>
          <w:numId w:val="2"/>
        </w:numPr>
        <w:spacing w:after="0" w:line="240" w:lineRule="auto"/>
        <w:ind w:left="426"/>
        <w:jc w:val="both"/>
        <w:rPr>
          <w:rFonts w:ascii="Arial" w:eastAsia="Times New Roman" w:hAnsi="Arial" w:cs="Arial"/>
          <w:sz w:val="20"/>
          <w:szCs w:val="20"/>
        </w:rPr>
      </w:pPr>
      <w:bookmarkStart w:id="0" w:name="_Hlk59012421"/>
      <w:r w:rsidRPr="00372C97">
        <w:rPr>
          <w:rFonts w:ascii="Arial" w:eastAsia="Times New Roman" w:hAnsi="Arial" w:cs="Arial"/>
          <w:sz w:val="20"/>
          <w:szCs w:val="20"/>
        </w:rPr>
        <w:t>Revisión y, en su caso, aprobación del Programa de Actividades para el ejercicio 202</w:t>
      </w:r>
      <w:r w:rsidR="000B5F64">
        <w:rPr>
          <w:rFonts w:ascii="Arial" w:eastAsia="Times New Roman" w:hAnsi="Arial" w:cs="Arial"/>
          <w:sz w:val="20"/>
          <w:szCs w:val="20"/>
        </w:rPr>
        <w:t>4</w:t>
      </w:r>
      <w:r w:rsidRPr="00372C97">
        <w:rPr>
          <w:rFonts w:ascii="Arial" w:eastAsia="Times New Roman" w:hAnsi="Arial" w:cs="Arial"/>
          <w:sz w:val="20"/>
          <w:szCs w:val="20"/>
        </w:rPr>
        <w:t>-202</w:t>
      </w:r>
      <w:r w:rsidR="0003008A">
        <w:rPr>
          <w:rFonts w:ascii="Arial" w:eastAsia="Times New Roman" w:hAnsi="Arial" w:cs="Arial"/>
          <w:sz w:val="20"/>
          <w:szCs w:val="20"/>
        </w:rPr>
        <w:t>5</w:t>
      </w:r>
      <w:r w:rsidRPr="00372C97">
        <w:rPr>
          <w:rFonts w:ascii="Arial" w:eastAsia="Times New Roman" w:hAnsi="Arial" w:cs="Arial"/>
          <w:sz w:val="20"/>
          <w:szCs w:val="20"/>
        </w:rPr>
        <w:t>, mismo que presentará el Comité Directivo Delegacional.</w:t>
      </w:r>
    </w:p>
    <w:bookmarkEnd w:id="0"/>
    <w:p w14:paraId="1C415EC2" w14:textId="68800E33" w:rsidR="00372C97" w:rsidRPr="00372C97" w:rsidRDefault="00372C97" w:rsidP="00372C97">
      <w:pPr>
        <w:numPr>
          <w:ilvl w:val="0"/>
          <w:numId w:val="2"/>
        </w:numPr>
        <w:spacing w:after="0" w:line="240" w:lineRule="auto"/>
        <w:ind w:left="426"/>
        <w:jc w:val="both"/>
        <w:rPr>
          <w:rFonts w:ascii="Arial" w:eastAsia="Times New Roman" w:hAnsi="Arial" w:cs="Arial"/>
          <w:sz w:val="20"/>
          <w:szCs w:val="20"/>
        </w:rPr>
      </w:pPr>
      <w:r w:rsidRPr="00372C97">
        <w:rPr>
          <w:rFonts w:ascii="Arial" w:eastAsia="Times New Roman" w:hAnsi="Arial" w:cs="Arial"/>
          <w:sz w:val="20"/>
          <w:szCs w:val="20"/>
        </w:rPr>
        <w:t xml:space="preserve">Designación del </w:t>
      </w:r>
      <w:r w:rsidR="0003008A" w:rsidRPr="00372C97">
        <w:rPr>
          <w:rFonts w:ascii="Arial" w:eastAsia="Times New Roman" w:hAnsi="Arial" w:cs="Arial"/>
          <w:sz w:val="20"/>
          <w:szCs w:val="20"/>
        </w:rPr>
        <w:t>delegado</w:t>
      </w:r>
      <w:r w:rsidRPr="00372C97">
        <w:rPr>
          <w:rFonts w:ascii="Arial" w:eastAsia="Times New Roman" w:hAnsi="Arial" w:cs="Arial"/>
          <w:sz w:val="20"/>
          <w:szCs w:val="20"/>
        </w:rPr>
        <w:t xml:space="preserve"> Especial para que concurra ante Fedatario Público a ratificar el Acta de Asamblea.</w:t>
      </w:r>
    </w:p>
    <w:p w14:paraId="12DD0941" w14:textId="77777777" w:rsidR="00372C97" w:rsidRPr="00372C97" w:rsidRDefault="00372C97" w:rsidP="00372C97">
      <w:pPr>
        <w:spacing w:after="0"/>
        <w:ind w:right="18" w:firstLine="12"/>
        <w:jc w:val="both"/>
        <w:rPr>
          <w:rFonts w:ascii="Arial" w:eastAsia="Times New Roman" w:hAnsi="Arial" w:cs="Arial"/>
          <w:sz w:val="20"/>
          <w:szCs w:val="20"/>
        </w:rPr>
      </w:pPr>
    </w:p>
    <w:p w14:paraId="44B8AEBF" w14:textId="77777777" w:rsidR="00372C97" w:rsidRPr="00372C97" w:rsidRDefault="00372C97" w:rsidP="00372C97">
      <w:pPr>
        <w:ind w:right="18" w:firstLine="12"/>
        <w:jc w:val="both"/>
        <w:rPr>
          <w:rFonts w:ascii="Arial" w:eastAsia="Times New Roman" w:hAnsi="Arial" w:cs="Arial"/>
          <w:sz w:val="20"/>
          <w:szCs w:val="20"/>
        </w:rPr>
      </w:pPr>
      <w:r w:rsidRPr="00372C97">
        <w:rPr>
          <w:rFonts w:ascii="Arial" w:eastAsia="Times New Roman" w:hAnsi="Arial" w:cs="Arial"/>
          <w:sz w:val="20"/>
          <w:szCs w:val="20"/>
        </w:rPr>
        <w:t>En términos de lo dispuesto por el artículo 41 de nuestros Estatutos, la elección del Comité Directivo Delegacional se sujetará a las siguientes disposiciones:</w:t>
      </w:r>
    </w:p>
    <w:p w14:paraId="7C14AEB3" w14:textId="056F4855" w:rsidR="00372C97" w:rsidRPr="00372C97" w:rsidRDefault="00372C97" w:rsidP="00372C97">
      <w:pPr>
        <w:numPr>
          <w:ilvl w:val="0"/>
          <w:numId w:val="1"/>
        </w:numPr>
        <w:tabs>
          <w:tab w:val="clear" w:pos="1174"/>
          <w:tab w:val="left" w:pos="8820"/>
        </w:tabs>
        <w:spacing w:after="0" w:line="240" w:lineRule="auto"/>
        <w:ind w:left="426" w:right="18"/>
        <w:jc w:val="both"/>
        <w:rPr>
          <w:rFonts w:ascii="Arial" w:eastAsia="Times New Roman" w:hAnsi="Arial" w:cs="Arial"/>
          <w:sz w:val="20"/>
          <w:szCs w:val="20"/>
        </w:rPr>
      </w:pPr>
      <w:r w:rsidRPr="00372C97">
        <w:rPr>
          <w:rFonts w:ascii="Arial" w:eastAsia="Times New Roman" w:hAnsi="Arial" w:cs="Arial"/>
          <w:sz w:val="20"/>
          <w:szCs w:val="20"/>
        </w:rPr>
        <w:t>El Padrón de Afiliados con derecho a voto será el vigente al 31 de diciembre de 202</w:t>
      </w:r>
      <w:r w:rsidR="0003008A">
        <w:rPr>
          <w:rFonts w:ascii="Arial" w:eastAsia="Times New Roman" w:hAnsi="Arial" w:cs="Arial"/>
          <w:sz w:val="20"/>
          <w:szCs w:val="20"/>
        </w:rPr>
        <w:t>3</w:t>
      </w:r>
      <w:r w:rsidRPr="00372C97">
        <w:rPr>
          <w:rFonts w:ascii="Arial" w:eastAsia="Times New Roman" w:hAnsi="Arial" w:cs="Arial"/>
          <w:sz w:val="20"/>
          <w:szCs w:val="20"/>
        </w:rPr>
        <w:t>.</w:t>
      </w:r>
    </w:p>
    <w:p w14:paraId="407EF6A6" w14:textId="77777777" w:rsidR="00372C97" w:rsidRPr="00372C97" w:rsidRDefault="00372C97" w:rsidP="00372C97">
      <w:pPr>
        <w:numPr>
          <w:ilvl w:val="0"/>
          <w:numId w:val="1"/>
        </w:numPr>
        <w:tabs>
          <w:tab w:val="clear" w:pos="1174"/>
        </w:tabs>
        <w:spacing w:after="0" w:line="240" w:lineRule="auto"/>
        <w:ind w:left="426" w:right="18"/>
        <w:jc w:val="both"/>
        <w:rPr>
          <w:rFonts w:ascii="Arial" w:eastAsia="Times New Roman" w:hAnsi="Arial" w:cs="Arial"/>
          <w:sz w:val="20"/>
          <w:szCs w:val="20"/>
        </w:rPr>
      </w:pPr>
      <w:r w:rsidRPr="00372C97">
        <w:rPr>
          <w:rFonts w:ascii="Arial" w:eastAsia="Times New Roman" w:hAnsi="Arial" w:cs="Arial"/>
          <w:sz w:val="20"/>
          <w:szCs w:val="20"/>
        </w:rPr>
        <w:t>Sólo tendrán derecho a votar los afiliados que no tengan adeudo con la Cámara.</w:t>
      </w:r>
    </w:p>
    <w:p w14:paraId="61C90E40" w14:textId="77777777" w:rsidR="00372C97" w:rsidRPr="00372C97" w:rsidRDefault="00372C97" w:rsidP="00372C97">
      <w:pPr>
        <w:numPr>
          <w:ilvl w:val="0"/>
          <w:numId w:val="1"/>
        </w:numPr>
        <w:tabs>
          <w:tab w:val="clear" w:pos="1174"/>
        </w:tabs>
        <w:spacing w:after="0" w:line="240" w:lineRule="auto"/>
        <w:ind w:left="426" w:right="18"/>
        <w:jc w:val="both"/>
        <w:rPr>
          <w:rFonts w:ascii="Arial" w:eastAsia="Times New Roman" w:hAnsi="Arial" w:cs="Arial"/>
          <w:sz w:val="20"/>
          <w:szCs w:val="20"/>
        </w:rPr>
      </w:pPr>
      <w:r w:rsidRPr="00372C97">
        <w:rPr>
          <w:rFonts w:ascii="Arial" w:eastAsia="Times New Roman" w:hAnsi="Arial" w:cs="Arial"/>
          <w:sz w:val="20"/>
          <w:szCs w:val="20"/>
        </w:rPr>
        <w:t xml:space="preserve">La votación se hará basándose en planillas completas que se integrarán con nombre, número de afiliado, </w:t>
      </w:r>
      <w:bookmarkStart w:id="1" w:name="_Hlk59008082"/>
      <w:r w:rsidRPr="00372C97">
        <w:rPr>
          <w:rFonts w:ascii="Arial" w:eastAsia="Times New Roman" w:hAnsi="Arial" w:cs="Arial"/>
          <w:sz w:val="20"/>
          <w:szCs w:val="20"/>
        </w:rPr>
        <w:t>el Registro Federal de Contribuyentes, Registro Patronal del IMSS</w:t>
      </w:r>
      <w:bookmarkEnd w:id="1"/>
      <w:r w:rsidRPr="00372C97">
        <w:rPr>
          <w:rFonts w:ascii="Arial" w:eastAsia="Times New Roman" w:hAnsi="Arial" w:cs="Arial"/>
          <w:sz w:val="20"/>
          <w:szCs w:val="20"/>
        </w:rPr>
        <w:t>, cargo que desempeñará y tratándose de persona moral, nombre y cargo del representante legal.</w:t>
      </w:r>
    </w:p>
    <w:p w14:paraId="7934A62E" w14:textId="77777777" w:rsidR="00372C97" w:rsidRPr="00372C97" w:rsidRDefault="00372C97" w:rsidP="00372C97">
      <w:pPr>
        <w:numPr>
          <w:ilvl w:val="0"/>
          <w:numId w:val="1"/>
        </w:numPr>
        <w:tabs>
          <w:tab w:val="clear" w:pos="1174"/>
        </w:tabs>
        <w:spacing w:after="0" w:line="240" w:lineRule="auto"/>
        <w:ind w:left="426" w:right="18"/>
        <w:jc w:val="both"/>
        <w:rPr>
          <w:rFonts w:ascii="Arial" w:eastAsia="Times New Roman" w:hAnsi="Arial" w:cs="Arial"/>
          <w:sz w:val="20"/>
          <w:szCs w:val="20"/>
        </w:rPr>
      </w:pPr>
      <w:r w:rsidRPr="00372C97">
        <w:rPr>
          <w:rFonts w:ascii="Arial" w:eastAsia="Times New Roman" w:hAnsi="Arial" w:cs="Arial"/>
          <w:sz w:val="20"/>
          <w:szCs w:val="20"/>
        </w:rPr>
        <w:t>La solicitud de registro de planillas deberá ser presentada ante la Dirección General de la Cámara, a través de las oficinas de las Delegaciones, dentro de los 10 días naturales siguientes a la publicación de la convocatoria.</w:t>
      </w:r>
    </w:p>
    <w:p w14:paraId="73D8395B" w14:textId="77777777" w:rsidR="00372C97" w:rsidRPr="00372C97" w:rsidRDefault="00372C97" w:rsidP="00372C97">
      <w:pPr>
        <w:numPr>
          <w:ilvl w:val="0"/>
          <w:numId w:val="1"/>
        </w:numPr>
        <w:tabs>
          <w:tab w:val="clear" w:pos="1174"/>
        </w:tabs>
        <w:spacing w:after="0" w:line="240" w:lineRule="auto"/>
        <w:ind w:left="426" w:right="18"/>
        <w:jc w:val="both"/>
        <w:rPr>
          <w:rFonts w:ascii="Arial" w:eastAsia="Times New Roman" w:hAnsi="Arial" w:cs="Arial"/>
          <w:sz w:val="20"/>
          <w:szCs w:val="20"/>
        </w:rPr>
      </w:pPr>
      <w:r w:rsidRPr="00372C97">
        <w:rPr>
          <w:rFonts w:ascii="Arial" w:eastAsia="Times New Roman" w:hAnsi="Arial" w:cs="Arial"/>
          <w:sz w:val="20"/>
          <w:szCs w:val="20"/>
        </w:rPr>
        <w:t>La Dirección General de la Cámara sólo tendrá por registradas las planillas que satisfagan los requisitos que establecen nuestros Estatutos, supuesto en el cual se le extenderá su constancia de registro correspondiente. En el caso de que una de las planillas presente vicios u omisiones se le hará saber a los proponentes al momento de su presentación para que haga los ajustes necesarios dentro del plazo previsto.</w:t>
      </w:r>
    </w:p>
    <w:p w14:paraId="491D41A2" w14:textId="77777777" w:rsidR="00372C97" w:rsidRPr="00372C97" w:rsidRDefault="00372C97" w:rsidP="00372C97">
      <w:pPr>
        <w:numPr>
          <w:ilvl w:val="0"/>
          <w:numId w:val="1"/>
        </w:numPr>
        <w:tabs>
          <w:tab w:val="clear" w:pos="1174"/>
        </w:tabs>
        <w:spacing w:after="0" w:line="240" w:lineRule="auto"/>
        <w:ind w:left="426" w:right="18"/>
        <w:jc w:val="both"/>
        <w:rPr>
          <w:rFonts w:ascii="Arial" w:eastAsia="Times New Roman" w:hAnsi="Arial" w:cs="Arial"/>
          <w:sz w:val="20"/>
          <w:szCs w:val="20"/>
        </w:rPr>
      </w:pPr>
      <w:r w:rsidRPr="00372C97">
        <w:rPr>
          <w:rFonts w:ascii="Arial" w:eastAsia="Times New Roman" w:hAnsi="Arial" w:cs="Arial"/>
          <w:sz w:val="20"/>
          <w:szCs w:val="20"/>
        </w:rPr>
        <w:t>Cada Planilla designará un representante, quien tendrá a su cargo la relación con la Dirección General de la Cámara y, el día de la Asamblea, observará el proceso de la expedición de pases y constancias en la mesa de registro.</w:t>
      </w:r>
    </w:p>
    <w:p w14:paraId="026BBB26" w14:textId="77777777" w:rsidR="00372C97" w:rsidRPr="00372C97" w:rsidRDefault="00372C97" w:rsidP="00372C97">
      <w:pPr>
        <w:spacing w:after="0"/>
        <w:rPr>
          <w:rFonts w:ascii="Arial" w:eastAsia="Times New Roman" w:hAnsi="Arial" w:cs="Arial"/>
          <w:sz w:val="20"/>
          <w:szCs w:val="20"/>
        </w:rPr>
      </w:pPr>
    </w:p>
    <w:p w14:paraId="79F7455E" w14:textId="77777777" w:rsidR="00372C97" w:rsidRPr="00372C97" w:rsidRDefault="00372C97" w:rsidP="00372C97">
      <w:pPr>
        <w:jc w:val="both"/>
        <w:rPr>
          <w:rFonts w:ascii="Arial" w:eastAsia="Times New Roman" w:hAnsi="Arial" w:cs="Arial"/>
          <w:sz w:val="20"/>
          <w:szCs w:val="20"/>
        </w:rPr>
      </w:pPr>
      <w:r w:rsidRPr="00372C97">
        <w:rPr>
          <w:rFonts w:ascii="Arial" w:eastAsia="Times New Roman" w:hAnsi="Arial" w:cs="Arial"/>
          <w:sz w:val="20"/>
          <w:szCs w:val="20"/>
        </w:rPr>
        <w:t xml:space="preserve">De no existir el quórum requerido en Primera Convocatoria, con fundamento en el artículo 47 de los Estatutos de la CANAIVE, se cita en Segunda Convocatoria para las 18:00 horas del mismo día, en cuyo caso la Asamblea Delegacional Ordinaria, se celebrará legalmente con todos los Afiliados, estuvieren presentes, representados o ausentes y sus acuerdos serán de observancia obligatoria. </w:t>
      </w:r>
    </w:p>
    <w:p w14:paraId="1E2D1992" w14:textId="30E6B505" w:rsidR="00372C97" w:rsidRPr="00372C97" w:rsidRDefault="00372C97" w:rsidP="00372C97">
      <w:pPr>
        <w:jc w:val="right"/>
        <w:rPr>
          <w:rFonts w:ascii="Arial" w:eastAsia="Times New Roman" w:hAnsi="Arial" w:cs="Arial"/>
          <w:sz w:val="20"/>
          <w:szCs w:val="20"/>
        </w:rPr>
      </w:pPr>
      <w:r w:rsidRPr="00372C97">
        <w:rPr>
          <w:rFonts w:ascii="Arial" w:eastAsia="Times New Roman" w:hAnsi="Arial" w:cs="Arial"/>
          <w:sz w:val="20"/>
          <w:szCs w:val="20"/>
        </w:rPr>
        <w:t xml:space="preserve">Mérida, Yucatán, a </w:t>
      </w:r>
      <w:r w:rsidR="00E76654">
        <w:rPr>
          <w:rFonts w:ascii="Arial" w:eastAsia="Times New Roman" w:hAnsi="Arial" w:cs="Arial"/>
          <w:sz w:val="20"/>
          <w:szCs w:val="20"/>
        </w:rPr>
        <w:t>18</w:t>
      </w:r>
      <w:r w:rsidR="0022578B">
        <w:rPr>
          <w:rFonts w:ascii="Arial" w:eastAsia="Times New Roman" w:hAnsi="Arial" w:cs="Arial"/>
          <w:sz w:val="20"/>
          <w:szCs w:val="20"/>
        </w:rPr>
        <w:t xml:space="preserve"> </w:t>
      </w:r>
      <w:r w:rsidRPr="00372C97">
        <w:rPr>
          <w:rFonts w:ascii="Arial" w:eastAsia="Times New Roman" w:hAnsi="Arial" w:cs="Arial"/>
          <w:sz w:val="20"/>
          <w:szCs w:val="20"/>
        </w:rPr>
        <w:t>de e</w:t>
      </w:r>
      <w:r>
        <w:rPr>
          <w:rFonts w:ascii="Arial" w:eastAsia="Times New Roman" w:hAnsi="Arial" w:cs="Arial"/>
          <w:sz w:val="20"/>
          <w:szCs w:val="20"/>
        </w:rPr>
        <w:t>nero</w:t>
      </w:r>
      <w:r w:rsidRPr="00372C97">
        <w:rPr>
          <w:rFonts w:ascii="Arial" w:eastAsia="Times New Roman" w:hAnsi="Arial" w:cs="Arial"/>
          <w:sz w:val="20"/>
          <w:szCs w:val="20"/>
        </w:rPr>
        <w:t xml:space="preserve"> de 202</w:t>
      </w:r>
      <w:r w:rsidR="0003008A">
        <w:rPr>
          <w:rFonts w:ascii="Arial" w:eastAsia="Times New Roman" w:hAnsi="Arial" w:cs="Arial"/>
          <w:sz w:val="20"/>
          <w:szCs w:val="20"/>
        </w:rPr>
        <w:t>4</w:t>
      </w:r>
      <w:r w:rsidR="0022578B">
        <w:rPr>
          <w:rFonts w:ascii="Arial" w:eastAsia="Times New Roman" w:hAnsi="Arial" w:cs="Arial"/>
          <w:sz w:val="20"/>
          <w:szCs w:val="20"/>
        </w:rPr>
        <w:t>.</w:t>
      </w:r>
    </w:p>
    <w:p w14:paraId="433AA82B" w14:textId="57EA7035" w:rsidR="00372C97" w:rsidRPr="00372C97" w:rsidRDefault="00372C97" w:rsidP="00372C97">
      <w:pPr>
        <w:jc w:val="center"/>
        <w:rPr>
          <w:rFonts w:ascii="Arial" w:eastAsia="Times New Roman" w:hAnsi="Arial" w:cs="Arial"/>
          <w:b/>
          <w:sz w:val="20"/>
          <w:szCs w:val="20"/>
        </w:rPr>
      </w:pPr>
      <w:r w:rsidRPr="00372C97">
        <w:rPr>
          <w:rFonts w:ascii="Arial" w:eastAsia="Times New Roman" w:hAnsi="Arial" w:cs="Arial"/>
          <w:b/>
          <w:sz w:val="20"/>
          <w:szCs w:val="20"/>
        </w:rPr>
        <w:t>EL COMITÉ DIRECTIVO DELEGACIONAL</w:t>
      </w:r>
      <w:r w:rsidR="002358AF">
        <w:rPr>
          <w:rFonts w:ascii="Arial" w:eastAsia="Times New Roman" w:hAnsi="Arial" w:cs="Arial"/>
          <w:b/>
          <w:sz w:val="20"/>
          <w:szCs w:val="20"/>
        </w:rPr>
        <w:t xml:space="preserve"> Y EL CONSEJO DIRECTIVO CANAIVE</w:t>
      </w:r>
    </w:p>
    <w:p w14:paraId="3C5240F4" w14:textId="77777777" w:rsidR="00F62DF0" w:rsidRDefault="00F62DF0"/>
    <w:sectPr w:rsidR="00F62DF0" w:rsidSect="005F1331">
      <w:headerReference w:type="default" r:id="rId10"/>
      <w:pgSz w:w="12240" w:h="15840"/>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ACF0" w14:textId="77777777" w:rsidR="00851874" w:rsidRDefault="002F65FE">
      <w:pPr>
        <w:spacing w:after="0" w:line="240" w:lineRule="auto"/>
      </w:pPr>
      <w:r>
        <w:separator/>
      </w:r>
    </w:p>
  </w:endnote>
  <w:endnote w:type="continuationSeparator" w:id="0">
    <w:p w14:paraId="6C9CDD37" w14:textId="77777777" w:rsidR="00851874" w:rsidRDefault="002F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6D2A" w14:textId="77777777" w:rsidR="00851874" w:rsidRDefault="002F65FE">
      <w:pPr>
        <w:spacing w:after="0" w:line="240" w:lineRule="auto"/>
      </w:pPr>
      <w:r>
        <w:separator/>
      </w:r>
    </w:p>
  </w:footnote>
  <w:footnote w:type="continuationSeparator" w:id="0">
    <w:p w14:paraId="34E2BBA8" w14:textId="77777777" w:rsidR="00851874" w:rsidRDefault="002F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64F" w14:textId="77777777" w:rsidR="0003008A" w:rsidRDefault="00372C97" w:rsidP="00FB410B">
    <w:pPr>
      <w:pStyle w:val="Encabezado"/>
      <w:jc w:val="center"/>
    </w:pPr>
    <w:r w:rsidRPr="00591493">
      <w:rPr>
        <w:noProof/>
      </w:rPr>
      <w:drawing>
        <wp:inline distT="0" distB="0" distL="0" distR="0" wp14:anchorId="3E314933" wp14:editId="03D1FA9B">
          <wp:extent cx="809625" cy="609600"/>
          <wp:effectExtent l="0" t="0" r="9525" b="0"/>
          <wp:docPr id="1" name="Imagen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5557"/>
    <w:multiLevelType w:val="hybridMultilevel"/>
    <w:tmpl w:val="543C044C"/>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55FF5C30"/>
    <w:multiLevelType w:val="hybridMultilevel"/>
    <w:tmpl w:val="24C04D0A"/>
    <w:lvl w:ilvl="0" w:tplc="080A000F">
      <w:start w:val="3"/>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E8F2F6E"/>
    <w:multiLevelType w:val="hybridMultilevel"/>
    <w:tmpl w:val="1138DA06"/>
    <w:lvl w:ilvl="0" w:tplc="D130CE0A">
      <w:start w:val="1"/>
      <w:numFmt w:val="lowerRoman"/>
      <w:lvlText w:val="(%1)"/>
      <w:lvlJc w:val="left"/>
      <w:pPr>
        <w:tabs>
          <w:tab w:val="num" w:pos="1174"/>
        </w:tabs>
        <w:ind w:left="1174" w:hanging="454"/>
      </w:pPr>
      <w:rPr>
        <w:rFonts w:cs="Times New Roman" w:hint="default"/>
        <w:sz w:val="24"/>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16cid:durableId="1227456455">
    <w:abstractNumId w:val="2"/>
  </w:num>
  <w:num w:numId="2" w16cid:durableId="1721976499">
    <w:abstractNumId w:val="0"/>
  </w:num>
  <w:num w:numId="3" w16cid:durableId="8228928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97"/>
    <w:rsid w:val="0003008A"/>
    <w:rsid w:val="000B5F64"/>
    <w:rsid w:val="001C2196"/>
    <w:rsid w:val="0022578B"/>
    <w:rsid w:val="002358AF"/>
    <w:rsid w:val="002F65FE"/>
    <w:rsid w:val="00372C97"/>
    <w:rsid w:val="00381048"/>
    <w:rsid w:val="003A2D44"/>
    <w:rsid w:val="004618B1"/>
    <w:rsid w:val="005611D9"/>
    <w:rsid w:val="00775B33"/>
    <w:rsid w:val="00851874"/>
    <w:rsid w:val="00AE3BAC"/>
    <w:rsid w:val="00E76654"/>
    <w:rsid w:val="00F62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3278"/>
  <w15:chartTrackingRefBased/>
  <w15:docId w15:val="{A3F11C58-4719-464D-9559-893665E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C9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372C97"/>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E3BAC"/>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BA0E4D92F2E046A75746DCD0F10E0D" ma:contentTypeVersion="13" ma:contentTypeDescription="Crear nuevo documento." ma:contentTypeScope="" ma:versionID="5dba363563a773053d36f039b3b05b31">
  <xsd:schema xmlns:xsd="http://www.w3.org/2001/XMLSchema" xmlns:xs="http://www.w3.org/2001/XMLSchema" xmlns:p="http://schemas.microsoft.com/office/2006/metadata/properties" xmlns:ns2="a4c12edf-3d47-4f52-b266-0196d3ebf713" xmlns:ns3="d0169e30-a842-4268-8927-77748b3ea46c" targetNamespace="http://schemas.microsoft.com/office/2006/metadata/properties" ma:root="true" ma:fieldsID="675bffde663d7199efd319e2cf6a5a0a" ns2:_="" ns3:_="">
    <xsd:import namespace="a4c12edf-3d47-4f52-b266-0196d3ebf713"/>
    <xsd:import namespace="d0169e30-a842-4268-8927-77748b3ea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12edf-3d47-4f52-b266-0196d3ebf71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69e30-a842-4268-8927-77748b3ea4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C0598-C2B5-4B69-9C7A-7CF30A53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12edf-3d47-4f52-b266-0196d3ebf713"/>
    <ds:schemaRef ds:uri="d0169e30-a842-4268-8927-77748b3ea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0587F-B2A7-49AF-A195-526D4770A690}">
  <ds:schemaRefs>
    <ds:schemaRef ds:uri="http://schemas.microsoft.com/sharepoint/v3/contenttype/forms"/>
  </ds:schemaRefs>
</ds:datastoreItem>
</file>

<file path=customXml/itemProps3.xml><?xml version="1.0" encoding="utf-8"?>
<ds:datastoreItem xmlns:ds="http://schemas.openxmlformats.org/officeDocument/2006/customXml" ds:itemID="{A28DC324-340C-4645-BC2F-3FA75D17B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Cámara 2021</dc:creator>
  <cp:keywords/>
  <dc:description/>
  <cp:lastModifiedBy>Nadia Martin</cp:lastModifiedBy>
  <cp:revision>3</cp:revision>
  <dcterms:created xsi:type="dcterms:W3CDTF">2024-01-15T20:10:00Z</dcterms:created>
  <dcterms:modified xsi:type="dcterms:W3CDTF">2024-01-17T23:43:00Z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0x010100C1BA0E4D92F2E046A75746DCD0F10E0D</vt:lpwstr>
  </property>
</Properties>
</file>